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B3" w:rsidRPr="00B265BF" w:rsidRDefault="00C63FB3" w:rsidP="00C63FB3">
      <w:pPr>
        <w:jc w:val="center"/>
        <w:rPr>
          <w:b/>
          <w:sz w:val="36"/>
        </w:rPr>
      </w:pPr>
      <w:r w:rsidRPr="00B265BF">
        <w:rPr>
          <w:rFonts w:hint="eastAsia"/>
          <w:b/>
          <w:sz w:val="36"/>
        </w:rPr>
        <w:t>经费预算填写注意事项</w:t>
      </w:r>
    </w:p>
    <w:p w:rsidR="00C63FB3" w:rsidRPr="00B265BF" w:rsidRDefault="00C63FB3" w:rsidP="00C63FB3">
      <w:pPr>
        <w:jc w:val="center"/>
        <w:rPr>
          <w:sz w:val="28"/>
        </w:rPr>
      </w:pPr>
    </w:p>
    <w:p w:rsidR="009B19E1" w:rsidRPr="009B19E1" w:rsidRDefault="009B19E1" w:rsidP="009B19E1">
      <w:pPr>
        <w:pStyle w:val="a3"/>
        <w:ind w:firstLine="562"/>
        <w:rPr>
          <w:rFonts w:asciiTheme="minorEastAsia" w:hAnsiTheme="minorEastAsia"/>
          <w:b/>
          <w:sz w:val="28"/>
          <w:szCs w:val="28"/>
        </w:rPr>
      </w:pPr>
      <w:r w:rsidRPr="009B19E1">
        <w:rPr>
          <w:rFonts w:asciiTheme="minorEastAsia" w:hAnsiTheme="minorEastAsia" w:hint="eastAsia"/>
          <w:b/>
          <w:snapToGrid w:val="0"/>
          <w:kern w:val="0"/>
          <w:sz w:val="28"/>
          <w:szCs w:val="28"/>
        </w:rPr>
        <w:t>间接费用按照项目资助总额的一定比例足额核定，具体比例如下：50万元及以下部分为30%；超过50万元至500万元的部分为20%；超过500万元的部分为13%。</w:t>
      </w:r>
    </w:p>
    <w:p w:rsidR="00C63FB3" w:rsidRPr="009B19E1" w:rsidRDefault="00516000" w:rsidP="009B19E1">
      <w:pPr>
        <w:pStyle w:val="a3"/>
        <w:ind w:firstLine="560"/>
        <w:rPr>
          <w:rFonts w:asciiTheme="minorEastAsia" w:hAnsiTheme="minorEastAsia"/>
          <w:sz w:val="28"/>
          <w:szCs w:val="28"/>
        </w:rPr>
      </w:pPr>
      <w:r w:rsidRPr="009B19E1">
        <w:rPr>
          <w:rFonts w:asciiTheme="minorEastAsia" w:hAnsiTheme="minorEastAsia"/>
          <w:sz w:val="28"/>
          <w:szCs w:val="28"/>
        </w:rPr>
        <w:t>申请</w:t>
      </w:r>
      <w:r w:rsidR="009B19E1" w:rsidRPr="009B19E1">
        <w:rPr>
          <w:rFonts w:asciiTheme="minorEastAsia" w:hAnsiTheme="minorEastAsia"/>
          <w:sz w:val="28"/>
          <w:szCs w:val="28"/>
        </w:rPr>
        <w:t>经费为</w:t>
      </w:r>
      <w:r w:rsidR="009B19E1" w:rsidRPr="009B19E1">
        <w:rPr>
          <w:rFonts w:asciiTheme="minorEastAsia" w:hAnsiTheme="minorEastAsia" w:hint="eastAsia"/>
          <w:sz w:val="28"/>
          <w:szCs w:val="28"/>
        </w:rPr>
        <w:t>8</w:t>
      </w:r>
      <w:r w:rsidR="009B19E1" w:rsidRPr="009B19E1">
        <w:rPr>
          <w:rFonts w:asciiTheme="minorEastAsia" w:hAnsiTheme="minorEastAsia"/>
          <w:sz w:val="28"/>
          <w:szCs w:val="28"/>
        </w:rPr>
        <w:t>0万元，则间接费用</w:t>
      </w:r>
      <w:r w:rsidR="00C63FB3" w:rsidRPr="009B19E1">
        <w:rPr>
          <w:rFonts w:asciiTheme="minorEastAsia" w:hAnsiTheme="minorEastAsia" w:hint="eastAsia"/>
          <w:sz w:val="28"/>
          <w:szCs w:val="28"/>
        </w:rPr>
        <w:t>为</w:t>
      </w:r>
      <w:r w:rsidR="009B19E1" w:rsidRPr="009B19E1">
        <w:rPr>
          <w:rFonts w:asciiTheme="minorEastAsia" w:hAnsiTheme="minorEastAsia" w:hint="eastAsia"/>
          <w:sz w:val="28"/>
          <w:szCs w:val="28"/>
        </w:rPr>
        <w:t>：</w:t>
      </w:r>
      <w:r w:rsidR="00C63FB3" w:rsidRPr="009B19E1">
        <w:rPr>
          <w:rFonts w:asciiTheme="minorEastAsia" w:hAnsiTheme="minorEastAsia" w:hint="eastAsia"/>
          <w:sz w:val="28"/>
          <w:szCs w:val="28"/>
        </w:rPr>
        <w:t>50×30%+（80-50）×20%=21</w:t>
      </w:r>
      <w:r w:rsidR="009B19E1" w:rsidRPr="009B19E1">
        <w:rPr>
          <w:rFonts w:asciiTheme="minorEastAsia" w:hAnsiTheme="minorEastAsia" w:hint="eastAsia"/>
          <w:sz w:val="28"/>
          <w:szCs w:val="28"/>
        </w:rPr>
        <w:t>万元，</w:t>
      </w:r>
      <w:r w:rsidR="00C63FB3" w:rsidRPr="009B19E1">
        <w:rPr>
          <w:rFonts w:asciiTheme="minorEastAsia" w:hAnsiTheme="minorEastAsia" w:hint="eastAsia"/>
          <w:sz w:val="28"/>
          <w:szCs w:val="28"/>
        </w:rPr>
        <w:t>直接费用</w:t>
      </w:r>
      <w:r w:rsidR="009B19E1" w:rsidRPr="009B19E1">
        <w:rPr>
          <w:rFonts w:asciiTheme="minorEastAsia" w:hAnsiTheme="minorEastAsia" w:hint="eastAsia"/>
          <w:sz w:val="28"/>
          <w:szCs w:val="28"/>
        </w:rPr>
        <w:t>为</w:t>
      </w:r>
      <w:r w:rsidR="00C63FB3" w:rsidRPr="009B19E1">
        <w:rPr>
          <w:rFonts w:asciiTheme="minorEastAsia" w:hAnsiTheme="minorEastAsia" w:hint="eastAsia"/>
          <w:sz w:val="28"/>
          <w:szCs w:val="28"/>
        </w:rPr>
        <w:t>：80-21=59万元</w:t>
      </w:r>
      <w:r w:rsidR="009B19E1" w:rsidRPr="009B19E1">
        <w:rPr>
          <w:rFonts w:asciiTheme="minorEastAsia" w:hAnsiTheme="minorEastAsia"/>
          <w:sz w:val="28"/>
          <w:szCs w:val="28"/>
        </w:rPr>
        <w:t>，</w:t>
      </w:r>
      <w:r w:rsidR="00C63FB3" w:rsidRPr="009B19E1">
        <w:rPr>
          <w:rFonts w:asciiTheme="minorEastAsia" w:hAnsiTheme="minorEastAsia" w:hint="eastAsia"/>
          <w:sz w:val="28"/>
          <w:szCs w:val="28"/>
        </w:rPr>
        <w:t>年度预算部分按直接费用59万元列支</w:t>
      </w:r>
      <w:r w:rsidR="009B19E1" w:rsidRPr="009B19E1">
        <w:rPr>
          <w:rFonts w:asciiTheme="minorEastAsia" w:hAnsiTheme="minorEastAsia" w:hint="eastAsia"/>
          <w:sz w:val="28"/>
          <w:szCs w:val="28"/>
        </w:rPr>
        <w:t>。</w:t>
      </w:r>
    </w:p>
    <w:p w:rsidR="008B1535" w:rsidRPr="009B19E1" w:rsidRDefault="009B19E1" w:rsidP="009B19E1">
      <w:pPr>
        <w:ind w:firstLineChars="200" w:firstLine="560"/>
        <w:rPr>
          <w:rFonts w:asciiTheme="minorEastAsia" w:hAnsiTheme="minorEastAsia"/>
          <w:sz w:val="28"/>
          <w:szCs w:val="28"/>
        </w:rPr>
      </w:pPr>
      <w:r w:rsidRPr="009B19E1">
        <w:rPr>
          <w:rFonts w:asciiTheme="minorEastAsia" w:hAnsiTheme="minorEastAsia"/>
          <w:sz w:val="28"/>
          <w:szCs w:val="28"/>
        </w:rPr>
        <w:t>申请经费为</w:t>
      </w:r>
      <w:r w:rsidR="009D1410">
        <w:rPr>
          <w:rFonts w:asciiTheme="minorEastAsia" w:hAnsiTheme="minorEastAsia"/>
          <w:sz w:val="28"/>
          <w:szCs w:val="28"/>
        </w:rPr>
        <w:t>6</w:t>
      </w:r>
      <w:r w:rsidRPr="009B19E1">
        <w:rPr>
          <w:rFonts w:asciiTheme="minorEastAsia" w:hAnsiTheme="minorEastAsia"/>
          <w:sz w:val="28"/>
          <w:szCs w:val="28"/>
        </w:rPr>
        <w:t>0万元，则间接费用</w:t>
      </w:r>
      <w:r w:rsidRPr="009B19E1">
        <w:rPr>
          <w:rFonts w:asciiTheme="minorEastAsia" w:hAnsiTheme="minorEastAsia" w:hint="eastAsia"/>
          <w:sz w:val="28"/>
          <w:szCs w:val="28"/>
        </w:rPr>
        <w:t>为：</w:t>
      </w:r>
      <w:r w:rsidR="009D1410" w:rsidRPr="009B19E1">
        <w:rPr>
          <w:rFonts w:asciiTheme="minorEastAsia" w:hAnsiTheme="minorEastAsia" w:hint="eastAsia"/>
          <w:sz w:val="28"/>
          <w:szCs w:val="28"/>
        </w:rPr>
        <w:t>50×30%+（</w:t>
      </w:r>
      <w:r w:rsidR="009D1410">
        <w:rPr>
          <w:rFonts w:asciiTheme="minorEastAsia" w:hAnsiTheme="minorEastAsia"/>
          <w:sz w:val="28"/>
          <w:szCs w:val="28"/>
        </w:rPr>
        <w:t>60</w:t>
      </w:r>
      <w:r w:rsidR="009D1410" w:rsidRPr="009B19E1">
        <w:rPr>
          <w:rFonts w:asciiTheme="minorEastAsia" w:hAnsiTheme="minorEastAsia" w:hint="eastAsia"/>
          <w:sz w:val="28"/>
          <w:szCs w:val="28"/>
        </w:rPr>
        <w:t>-50）×20%=</w:t>
      </w:r>
      <w:r w:rsidR="009D1410">
        <w:rPr>
          <w:rFonts w:asciiTheme="minorEastAsia" w:hAnsiTheme="minorEastAsia"/>
          <w:sz w:val="28"/>
          <w:szCs w:val="28"/>
        </w:rPr>
        <w:t>17</w:t>
      </w:r>
      <w:r w:rsidRPr="009B19E1">
        <w:rPr>
          <w:rFonts w:asciiTheme="minorEastAsia" w:hAnsiTheme="minorEastAsia" w:hint="eastAsia"/>
          <w:sz w:val="28"/>
          <w:szCs w:val="28"/>
        </w:rPr>
        <w:t>万元，直接费用为：</w:t>
      </w:r>
      <w:r w:rsidR="009D1410">
        <w:rPr>
          <w:rFonts w:asciiTheme="minorEastAsia" w:hAnsiTheme="minorEastAsia"/>
          <w:sz w:val="28"/>
          <w:szCs w:val="28"/>
        </w:rPr>
        <w:t>60</w:t>
      </w:r>
      <w:r>
        <w:rPr>
          <w:rFonts w:asciiTheme="minorEastAsia" w:hAnsiTheme="minorEastAsia" w:hint="eastAsia"/>
          <w:sz w:val="28"/>
          <w:szCs w:val="28"/>
        </w:rPr>
        <w:t>-</w:t>
      </w:r>
      <w:r w:rsidR="009D1410">
        <w:rPr>
          <w:rFonts w:asciiTheme="minorEastAsia" w:hAnsiTheme="minorEastAsia"/>
          <w:sz w:val="28"/>
          <w:szCs w:val="28"/>
        </w:rPr>
        <w:t>17</w:t>
      </w:r>
      <w:r w:rsidRPr="009B19E1">
        <w:rPr>
          <w:rFonts w:asciiTheme="minorEastAsia" w:hAnsiTheme="minorEastAsia" w:hint="eastAsia"/>
          <w:sz w:val="28"/>
          <w:szCs w:val="28"/>
        </w:rPr>
        <w:t>=</w:t>
      </w:r>
      <w:r w:rsidR="009D1410">
        <w:rPr>
          <w:rFonts w:asciiTheme="minorEastAsia" w:hAnsiTheme="minorEastAsia"/>
          <w:sz w:val="28"/>
          <w:szCs w:val="28"/>
        </w:rPr>
        <w:t>43</w:t>
      </w:r>
      <w:r w:rsidRPr="009B19E1">
        <w:rPr>
          <w:rFonts w:asciiTheme="minorEastAsia" w:hAnsiTheme="minorEastAsia" w:hint="eastAsia"/>
          <w:sz w:val="28"/>
          <w:szCs w:val="28"/>
        </w:rPr>
        <w:t>万元</w:t>
      </w:r>
      <w:r w:rsidRPr="009B19E1">
        <w:rPr>
          <w:rFonts w:asciiTheme="minorEastAsia" w:hAnsiTheme="minorEastAsia"/>
          <w:sz w:val="28"/>
          <w:szCs w:val="28"/>
        </w:rPr>
        <w:t>，</w:t>
      </w:r>
      <w:r w:rsidRPr="009B19E1">
        <w:rPr>
          <w:rFonts w:asciiTheme="minorEastAsia" w:hAnsiTheme="minorEastAsia" w:hint="eastAsia"/>
          <w:sz w:val="28"/>
          <w:szCs w:val="28"/>
        </w:rPr>
        <w:t>年度预算部分按直接费用</w:t>
      </w:r>
      <w:r w:rsidR="009D1410">
        <w:rPr>
          <w:rFonts w:asciiTheme="minorEastAsia" w:hAnsiTheme="minorEastAsia"/>
          <w:sz w:val="28"/>
          <w:szCs w:val="28"/>
        </w:rPr>
        <w:t>43</w:t>
      </w:r>
      <w:bookmarkStart w:id="0" w:name="_GoBack"/>
      <w:bookmarkEnd w:id="0"/>
      <w:r w:rsidRPr="009B19E1">
        <w:rPr>
          <w:rFonts w:asciiTheme="minorEastAsia" w:hAnsiTheme="minorEastAsia" w:hint="eastAsia"/>
          <w:sz w:val="28"/>
          <w:szCs w:val="28"/>
        </w:rPr>
        <w:t>万元列支。</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16"/>
        <w:gridCol w:w="6399"/>
      </w:tblGrid>
      <w:tr w:rsidR="008B1535" w:rsidRPr="00B265BF" w:rsidTr="008B1535">
        <w:trPr>
          <w:trHeight w:val="611"/>
          <w:jc w:val="center"/>
        </w:trPr>
        <w:tc>
          <w:tcPr>
            <w:tcW w:w="704" w:type="dxa"/>
            <w:vAlign w:val="center"/>
          </w:tcPr>
          <w:p w:rsidR="008B1535" w:rsidRPr="00B265BF" w:rsidRDefault="008B1535" w:rsidP="008B1535">
            <w:pPr>
              <w:spacing w:line="360" w:lineRule="auto"/>
              <w:jc w:val="center"/>
              <w:rPr>
                <w:rFonts w:ascii="楷体_GB2312" w:eastAsia="楷体_GB2312" w:hAnsi="华文中宋"/>
                <w:b/>
                <w:sz w:val="24"/>
              </w:rPr>
            </w:pPr>
            <w:r w:rsidRPr="00B265BF">
              <w:rPr>
                <w:rFonts w:ascii="楷体_GB2312" w:eastAsia="楷体_GB2312" w:hAnsi="华文中宋" w:hint="eastAsia"/>
                <w:b/>
                <w:sz w:val="24"/>
              </w:rPr>
              <w:t>序号</w:t>
            </w:r>
          </w:p>
        </w:tc>
        <w:tc>
          <w:tcPr>
            <w:tcW w:w="2116" w:type="dxa"/>
            <w:vAlign w:val="center"/>
          </w:tcPr>
          <w:p w:rsidR="008B1535" w:rsidRPr="00B265BF" w:rsidRDefault="00B265BF" w:rsidP="008B1535">
            <w:pPr>
              <w:spacing w:line="360" w:lineRule="auto"/>
              <w:jc w:val="center"/>
              <w:rPr>
                <w:rFonts w:ascii="楷体_GB2312" w:eastAsia="楷体_GB2312" w:hAnsi="华文中宋"/>
                <w:b/>
                <w:sz w:val="24"/>
              </w:rPr>
            </w:pPr>
            <w:r>
              <w:rPr>
                <w:rFonts w:ascii="楷体_GB2312" w:eastAsia="楷体_GB2312" w:hAnsi="华文中宋" w:hint="eastAsia"/>
                <w:b/>
                <w:sz w:val="24"/>
              </w:rPr>
              <w:t>开支细目</w:t>
            </w:r>
          </w:p>
        </w:tc>
        <w:tc>
          <w:tcPr>
            <w:tcW w:w="6399" w:type="dxa"/>
            <w:vAlign w:val="center"/>
          </w:tcPr>
          <w:p w:rsidR="008B1535" w:rsidRPr="00B265BF" w:rsidRDefault="008B1535" w:rsidP="008B1535">
            <w:pPr>
              <w:jc w:val="center"/>
              <w:rPr>
                <w:rFonts w:ascii="楷体_GB2312" w:eastAsia="楷体_GB2312" w:hAnsi="华文中宋"/>
                <w:b/>
                <w:sz w:val="24"/>
              </w:rPr>
            </w:pPr>
            <w:r w:rsidRPr="00B265BF">
              <w:rPr>
                <w:rFonts w:ascii="楷体_GB2312" w:eastAsia="楷体_GB2312" w:hAnsi="华文中宋" w:hint="eastAsia"/>
                <w:b/>
                <w:sz w:val="24"/>
              </w:rPr>
              <w:t>注意事项</w:t>
            </w:r>
          </w:p>
        </w:tc>
      </w:tr>
      <w:tr w:rsidR="008B1535" w:rsidRPr="00B265BF" w:rsidTr="008B1535">
        <w:trPr>
          <w:trHeight w:val="1149"/>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1</w:t>
            </w:r>
          </w:p>
        </w:tc>
        <w:tc>
          <w:tcPr>
            <w:tcW w:w="2116" w:type="dxa"/>
            <w:vAlign w:val="center"/>
          </w:tcPr>
          <w:p w:rsidR="008B1535" w:rsidRPr="00B265BF" w:rsidRDefault="008B1535" w:rsidP="008B1535">
            <w:pPr>
              <w:rPr>
                <w:sz w:val="24"/>
              </w:rPr>
            </w:pPr>
            <w:r w:rsidRPr="00B265BF">
              <w:rPr>
                <w:rFonts w:hint="eastAsia"/>
                <w:b/>
                <w:sz w:val="24"/>
              </w:rPr>
              <w:t>资料费</w:t>
            </w:r>
            <w:r w:rsidRPr="00B265BF">
              <w:rPr>
                <w:rFonts w:hint="eastAsia"/>
                <w:sz w:val="24"/>
              </w:rPr>
              <w:t>（说明每项内容及金额）</w:t>
            </w:r>
          </w:p>
        </w:tc>
        <w:tc>
          <w:tcPr>
            <w:tcW w:w="6399" w:type="dxa"/>
          </w:tcPr>
          <w:p w:rsidR="008B1535" w:rsidRPr="00B265BF" w:rsidRDefault="008B1535" w:rsidP="008B1535">
            <w:pPr>
              <w:rPr>
                <w:sz w:val="24"/>
              </w:rPr>
            </w:pPr>
            <w:r w:rsidRPr="00B265BF">
              <w:rPr>
                <w:rFonts w:ascii="宋体" w:hAnsi="宋体" w:hint="eastAsia"/>
                <w:sz w:val="24"/>
              </w:rPr>
              <w:t>项目研究过程中需要支付的图书（包括外文图书）购置费，资料收集、整理、复印、翻拍、翻译费，专用软件购买费，文献检索费等，均可列支资料费。</w:t>
            </w:r>
          </w:p>
        </w:tc>
      </w:tr>
      <w:tr w:rsidR="008B1535" w:rsidRPr="00B265BF" w:rsidTr="008B1535">
        <w:trPr>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2</w:t>
            </w:r>
          </w:p>
        </w:tc>
        <w:tc>
          <w:tcPr>
            <w:tcW w:w="2116" w:type="dxa"/>
            <w:vAlign w:val="center"/>
          </w:tcPr>
          <w:p w:rsidR="008B1535" w:rsidRPr="00B265BF" w:rsidRDefault="008B1535" w:rsidP="008B1535">
            <w:pPr>
              <w:rPr>
                <w:sz w:val="24"/>
              </w:rPr>
            </w:pPr>
            <w:r w:rsidRPr="00B265BF">
              <w:rPr>
                <w:rFonts w:hint="eastAsia"/>
                <w:b/>
                <w:sz w:val="24"/>
              </w:rPr>
              <w:t>数据采集费</w:t>
            </w:r>
            <w:r w:rsidRPr="00B265BF">
              <w:rPr>
                <w:rFonts w:hint="eastAsia"/>
                <w:sz w:val="24"/>
              </w:rPr>
              <w:t>（说明调查、访谈、数据分析等费用，如调查问卷的规模、人数、费用等）</w:t>
            </w:r>
          </w:p>
        </w:tc>
        <w:tc>
          <w:tcPr>
            <w:tcW w:w="6399" w:type="dxa"/>
          </w:tcPr>
          <w:p w:rsidR="008B1535" w:rsidRPr="00B265BF" w:rsidRDefault="008B1535" w:rsidP="008B1535">
            <w:pPr>
              <w:rPr>
                <w:rFonts w:ascii="宋体" w:hAnsi="宋体"/>
                <w:sz w:val="24"/>
              </w:rPr>
            </w:pPr>
            <w:r w:rsidRPr="00B265BF">
              <w:rPr>
                <w:rFonts w:ascii="宋体" w:hAnsi="宋体" w:hint="eastAsia"/>
                <w:sz w:val="24"/>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w:t>
            </w:r>
          </w:p>
          <w:p w:rsidR="008B1535" w:rsidRPr="00B265BF" w:rsidRDefault="008B1535" w:rsidP="008B1535">
            <w:pPr>
              <w:rPr>
                <w:sz w:val="24"/>
              </w:rPr>
            </w:pPr>
          </w:p>
        </w:tc>
      </w:tr>
      <w:tr w:rsidR="008B1535" w:rsidRPr="00B265BF" w:rsidTr="008B1535">
        <w:trPr>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3</w:t>
            </w:r>
          </w:p>
        </w:tc>
        <w:tc>
          <w:tcPr>
            <w:tcW w:w="2116" w:type="dxa"/>
            <w:vAlign w:val="center"/>
          </w:tcPr>
          <w:p w:rsidR="008B1535" w:rsidRPr="00B265BF" w:rsidRDefault="008B1535" w:rsidP="008B1535">
            <w:pPr>
              <w:rPr>
                <w:sz w:val="24"/>
              </w:rPr>
            </w:pPr>
            <w:r w:rsidRPr="00B265BF">
              <w:rPr>
                <w:rFonts w:hint="eastAsia"/>
                <w:b/>
                <w:sz w:val="24"/>
              </w:rPr>
              <w:t>会议费</w:t>
            </w:r>
            <w:r w:rsidRPr="00B265BF">
              <w:rPr>
                <w:rFonts w:hint="eastAsia"/>
                <w:b/>
                <w:sz w:val="24"/>
              </w:rPr>
              <w:t>/</w:t>
            </w:r>
            <w:r w:rsidRPr="00B265BF">
              <w:rPr>
                <w:rFonts w:hint="eastAsia"/>
                <w:b/>
                <w:sz w:val="24"/>
              </w:rPr>
              <w:t>差旅费</w:t>
            </w:r>
            <w:r w:rsidRPr="00B265BF">
              <w:rPr>
                <w:rFonts w:hint="eastAsia"/>
                <w:b/>
                <w:sz w:val="24"/>
              </w:rPr>
              <w:t>/</w:t>
            </w:r>
            <w:r w:rsidRPr="00B265BF">
              <w:rPr>
                <w:rFonts w:hint="eastAsia"/>
                <w:b/>
                <w:sz w:val="24"/>
              </w:rPr>
              <w:t>国际合作与交流费</w:t>
            </w:r>
            <w:r w:rsidRPr="00B265BF">
              <w:rPr>
                <w:rFonts w:hint="eastAsia"/>
                <w:sz w:val="24"/>
              </w:rPr>
              <w:t>（不超过直接费用</w:t>
            </w:r>
            <w:r w:rsidRPr="00B265BF">
              <w:rPr>
                <w:rFonts w:hint="eastAsia"/>
                <w:sz w:val="24"/>
              </w:rPr>
              <w:t>20%</w:t>
            </w:r>
            <w:r w:rsidRPr="00B265BF">
              <w:rPr>
                <w:rFonts w:hint="eastAsia"/>
                <w:sz w:val="24"/>
              </w:rPr>
              <w:t>的，不需要提供测算依据。如超过</w:t>
            </w:r>
            <w:r w:rsidRPr="00B265BF">
              <w:rPr>
                <w:rFonts w:hint="eastAsia"/>
                <w:sz w:val="24"/>
              </w:rPr>
              <w:t>20%</w:t>
            </w:r>
            <w:r w:rsidRPr="00B265BF">
              <w:rPr>
                <w:rFonts w:hint="eastAsia"/>
                <w:sz w:val="24"/>
              </w:rPr>
              <w:t>，需说明召开会议目的、内容、次数、规模；调研次数、人数、目的地；国际合作与交流费用支出</w:t>
            </w:r>
            <w:r w:rsidRPr="00B265BF">
              <w:rPr>
                <w:rFonts w:hint="eastAsia"/>
                <w:sz w:val="24"/>
              </w:rPr>
              <w:lastRenderedPageBreak/>
              <w:t>与本项目研究的直接相关性及目的地、人数、天数等）</w:t>
            </w:r>
          </w:p>
        </w:tc>
        <w:tc>
          <w:tcPr>
            <w:tcW w:w="6399" w:type="dxa"/>
          </w:tcPr>
          <w:p w:rsidR="008B1535" w:rsidRPr="00B265BF" w:rsidRDefault="008B1535" w:rsidP="008B1535">
            <w:pPr>
              <w:rPr>
                <w:rFonts w:ascii="宋体" w:hAnsi="宋体"/>
                <w:sz w:val="24"/>
              </w:rPr>
            </w:pPr>
            <w:r w:rsidRPr="00B265BF">
              <w:rPr>
                <w:rFonts w:ascii="宋体" w:hAnsi="宋体" w:hint="eastAsia"/>
                <w:sz w:val="24"/>
              </w:rPr>
              <w:lastRenderedPageBreak/>
              <w:t>1.项目研究过程中开展学术研讨、咨询交流、考察调研等活动而发生的会议、交通、食宿等费用，以及项目研究人员出国及赴港澳台、外国专家来华及港澳台专家来内地开展学术合作与交流的费用，均可列支。</w:t>
            </w:r>
          </w:p>
          <w:p w:rsidR="008B1535" w:rsidRPr="00B265BF" w:rsidRDefault="008B1535" w:rsidP="008B1535">
            <w:pPr>
              <w:rPr>
                <w:rFonts w:ascii="宋体" w:hAnsi="宋体"/>
                <w:sz w:val="24"/>
              </w:rPr>
            </w:pPr>
            <w:r w:rsidRPr="00B265BF">
              <w:rPr>
                <w:rFonts w:ascii="宋体" w:hAnsi="宋体" w:hint="eastAsia"/>
                <w:sz w:val="24"/>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作出具体说明。</w:t>
            </w:r>
          </w:p>
          <w:p w:rsidR="008B1535" w:rsidRPr="00B265BF" w:rsidRDefault="008B1535" w:rsidP="008B1535">
            <w:pPr>
              <w:rPr>
                <w:rFonts w:ascii="宋体" w:hAnsi="宋体"/>
                <w:sz w:val="24"/>
              </w:rPr>
            </w:pPr>
            <w:r w:rsidRPr="00B265BF">
              <w:rPr>
                <w:rFonts w:ascii="宋体" w:hAnsi="宋体" w:hint="eastAsia"/>
                <w:sz w:val="24"/>
              </w:rPr>
              <w:t>3.会议费/差旅费/国际合作与交流费应当按照国家对于高校和科研院所差旅、会议、出国管理有关规定和标准开支。</w:t>
            </w:r>
            <w:r w:rsidRPr="00B265BF">
              <w:rPr>
                <w:rFonts w:ascii="宋体" w:hAnsi="宋体" w:hint="eastAsia"/>
                <w:sz w:val="24"/>
              </w:rPr>
              <w:lastRenderedPageBreak/>
              <w:t>为了准确编制预算，该科目可大体分为会议费、差旅费、国际合作与交流费三个子项，但在经费使用过程中，完全由项目负责人自主统筹使用。</w:t>
            </w:r>
          </w:p>
          <w:p w:rsidR="008B1535" w:rsidRPr="00B265BF" w:rsidRDefault="008B1535" w:rsidP="008B1535">
            <w:pPr>
              <w:spacing w:line="480" w:lineRule="auto"/>
              <w:jc w:val="right"/>
              <w:rPr>
                <w:sz w:val="24"/>
              </w:rPr>
            </w:pPr>
          </w:p>
        </w:tc>
      </w:tr>
      <w:tr w:rsidR="008B1535" w:rsidRPr="00B265BF" w:rsidTr="008B1535">
        <w:trPr>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lastRenderedPageBreak/>
              <w:t>4</w:t>
            </w:r>
          </w:p>
        </w:tc>
        <w:tc>
          <w:tcPr>
            <w:tcW w:w="2116" w:type="dxa"/>
            <w:vAlign w:val="center"/>
          </w:tcPr>
          <w:p w:rsidR="008B1535" w:rsidRPr="00B265BF" w:rsidRDefault="008B1535" w:rsidP="008B1535">
            <w:pPr>
              <w:rPr>
                <w:sz w:val="24"/>
              </w:rPr>
            </w:pPr>
            <w:r w:rsidRPr="00B265BF">
              <w:rPr>
                <w:rFonts w:hint="eastAsia"/>
                <w:b/>
                <w:sz w:val="24"/>
              </w:rPr>
              <w:t>设备费</w:t>
            </w:r>
            <w:r w:rsidRPr="00B265BF">
              <w:rPr>
                <w:rFonts w:hint="eastAsia"/>
                <w:sz w:val="24"/>
              </w:rPr>
              <w:t>（说明购置设备和耗材，或升级维护现有设备、租用外单位设备的名称、单价和数量）</w:t>
            </w:r>
          </w:p>
        </w:tc>
        <w:tc>
          <w:tcPr>
            <w:tcW w:w="6399" w:type="dxa"/>
          </w:tcPr>
          <w:p w:rsidR="008B1535" w:rsidRPr="00B265BF" w:rsidRDefault="008B1535" w:rsidP="008B1535">
            <w:pPr>
              <w:rPr>
                <w:rFonts w:ascii="宋体" w:hAnsi="宋体"/>
                <w:sz w:val="24"/>
              </w:rPr>
            </w:pPr>
            <w:r w:rsidRPr="00B265BF">
              <w:rPr>
                <w:rFonts w:ascii="宋体" w:hAnsi="宋体" w:hint="eastAsia"/>
                <w:sz w:val="24"/>
              </w:rPr>
              <w:t>1.项目研究过程中购置设备和设备耗材、升级维护现有设备以及租用外单位设备而发生的费用，可列支设备费。</w:t>
            </w:r>
          </w:p>
          <w:p w:rsidR="008B1535" w:rsidRPr="00B265BF" w:rsidRDefault="008B1535" w:rsidP="008B1535">
            <w:pPr>
              <w:rPr>
                <w:rFonts w:ascii="宋体" w:hAnsi="宋体"/>
                <w:sz w:val="24"/>
              </w:rPr>
            </w:pPr>
            <w:r w:rsidRPr="00B265BF">
              <w:rPr>
                <w:rFonts w:ascii="宋体" w:hAnsi="宋体" w:hint="eastAsia"/>
                <w:sz w:val="24"/>
              </w:rPr>
              <w:t>2.设备费开支应当与项目研究密切相关，严格控制设备购置，严禁重复购置、过度购置，鼓励共享、租赁以及对现有设备进行升级。</w:t>
            </w:r>
          </w:p>
          <w:p w:rsidR="008B1535" w:rsidRPr="00B265BF" w:rsidRDefault="008B1535" w:rsidP="008B1535">
            <w:pPr>
              <w:rPr>
                <w:rFonts w:ascii="宋体" w:hAnsi="宋体"/>
                <w:sz w:val="24"/>
              </w:rPr>
            </w:pPr>
            <w:r w:rsidRPr="00B265BF">
              <w:rPr>
                <w:rFonts w:ascii="宋体" w:hAnsi="宋体" w:hint="eastAsia"/>
                <w:sz w:val="24"/>
              </w:rPr>
              <w:t>3.设备要和办公用品区别开来，一般来说，电脑、打印机、复印机、数码相机及其耗材等属于设备，笔墨纸张、文件夹等属于办公用品。</w:t>
            </w:r>
          </w:p>
          <w:p w:rsidR="008B1535" w:rsidRPr="00B265BF" w:rsidRDefault="008B1535" w:rsidP="008B1535">
            <w:pPr>
              <w:rPr>
                <w:sz w:val="24"/>
              </w:rPr>
            </w:pPr>
            <w:r w:rsidRPr="00B265BF">
              <w:rPr>
                <w:rFonts w:ascii="宋体" w:hAnsi="宋体" w:hint="eastAsia"/>
                <w:sz w:val="24"/>
              </w:rPr>
              <w:t>4.使用项目资金购置的设备属于国有资产，按照国有资产管理有关规定统一管理。</w:t>
            </w:r>
          </w:p>
        </w:tc>
      </w:tr>
      <w:tr w:rsidR="008B1535" w:rsidRPr="00B265BF" w:rsidTr="008B1535">
        <w:trPr>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5</w:t>
            </w:r>
          </w:p>
        </w:tc>
        <w:tc>
          <w:tcPr>
            <w:tcW w:w="2116" w:type="dxa"/>
            <w:vAlign w:val="center"/>
          </w:tcPr>
          <w:p w:rsidR="008B1535" w:rsidRPr="00B265BF" w:rsidRDefault="008B1535" w:rsidP="008B1535">
            <w:pPr>
              <w:rPr>
                <w:sz w:val="24"/>
              </w:rPr>
            </w:pPr>
            <w:r w:rsidRPr="00B265BF">
              <w:rPr>
                <w:rFonts w:hint="eastAsia"/>
                <w:b/>
                <w:sz w:val="24"/>
              </w:rPr>
              <w:t>专家咨询费</w:t>
            </w:r>
            <w:r w:rsidRPr="00B265BF">
              <w:rPr>
                <w:rFonts w:hint="eastAsia"/>
                <w:sz w:val="24"/>
              </w:rPr>
              <w:t>（需填写人数、金额）</w:t>
            </w:r>
          </w:p>
        </w:tc>
        <w:tc>
          <w:tcPr>
            <w:tcW w:w="6399" w:type="dxa"/>
            <w:vAlign w:val="bottom"/>
          </w:tcPr>
          <w:p w:rsidR="008B1535" w:rsidRPr="00B265BF" w:rsidRDefault="008B1535" w:rsidP="008B1535">
            <w:pPr>
              <w:rPr>
                <w:sz w:val="24"/>
              </w:rPr>
            </w:pPr>
            <w:r w:rsidRPr="00B265BF">
              <w:rPr>
                <w:rFonts w:ascii="宋体" w:hAnsi="宋体" w:hint="eastAsia"/>
                <w:sz w:val="24"/>
              </w:rPr>
              <w:t>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tc>
      </w:tr>
      <w:tr w:rsidR="008B1535" w:rsidRPr="00B265BF" w:rsidTr="008B1535">
        <w:trPr>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6</w:t>
            </w:r>
          </w:p>
        </w:tc>
        <w:tc>
          <w:tcPr>
            <w:tcW w:w="2116" w:type="dxa"/>
            <w:vAlign w:val="center"/>
          </w:tcPr>
          <w:p w:rsidR="008B1535" w:rsidRPr="00B265BF" w:rsidRDefault="008B1535" w:rsidP="008B1535">
            <w:pPr>
              <w:rPr>
                <w:sz w:val="24"/>
              </w:rPr>
            </w:pPr>
            <w:r w:rsidRPr="00B265BF">
              <w:rPr>
                <w:rFonts w:hint="eastAsia"/>
                <w:b/>
                <w:sz w:val="24"/>
              </w:rPr>
              <w:t>劳务费</w:t>
            </w:r>
            <w:r w:rsidRPr="00B265BF">
              <w:rPr>
                <w:rFonts w:hint="eastAsia"/>
                <w:sz w:val="24"/>
              </w:rPr>
              <w:t>（需填写人数、金额）</w:t>
            </w:r>
          </w:p>
        </w:tc>
        <w:tc>
          <w:tcPr>
            <w:tcW w:w="6399" w:type="dxa"/>
          </w:tcPr>
          <w:p w:rsidR="008B1535" w:rsidRPr="00B265BF" w:rsidRDefault="008B1535" w:rsidP="008B1535">
            <w:pPr>
              <w:rPr>
                <w:sz w:val="24"/>
              </w:rPr>
            </w:pPr>
            <w:r w:rsidRPr="00B265BF">
              <w:rPr>
                <w:rFonts w:ascii="宋体" w:hAnsi="宋体" w:hint="eastAsia"/>
                <w:sz w:val="24"/>
              </w:rPr>
              <w:t>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tc>
      </w:tr>
      <w:tr w:rsidR="008B1535" w:rsidRPr="00B265BF" w:rsidTr="008B1535">
        <w:trPr>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7</w:t>
            </w:r>
          </w:p>
        </w:tc>
        <w:tc>
          <w:tcPr>
            <w:tcW w:w="2116" w:type="dxa"/>
            <w:vAlign w:val="center"/>
          </w:tcPr>
          <w:p w:rsidR="008B1535" w:rsidRPr="00B265BF" w:rsidRDefault="00516000" w:rsidP="008B1535">
            <w:pPr>
              <w:rPr>
                <w:sz w:val="24"/>
              </w:rPr>
            </w:pPr>
            <w:r w:rsidRPr="00516000">
              <w:rPr>
                <w:rFonts w:hint="eastAsia"/>
                <w:b/>
                <w:sz w:val="24"/>
              </w:rPr>
              <w:t>印刷费</w:t>
            </w:r>
            <w:r w:rsidRPr="00516000">
              <w:rPr>
                <w:rFonts w:hint="eastAsia"/>
                <w:b/>
                <w:sz w:val="24"/>
              </w:rPr>
              <w:t>/</w:t>
            </w:r>
            <w:r w:rsidRPr="00516000">
              <w:rPr>
                <w:rFonts w:hint="eastAsia"/>
                <w:b/>
                <w:sz w:val="24"/>
              </w:rPr>
              <w:t>宣传费用</w:t>
            </w:r>
            <w:r w:rsidR="008B1535" w:rsidRPr="00B265BF">
              <w:rPr>
                <w:rFonts w:hint="eastAsia"/>
                <w:sz w:val="24"/>
              </w:rPr>
              <w:t>（说明打印费、印刷费及阶段性成果出版费等各项费用）</w:t>
            </w:r>
          </w:p>
        </w:tc>
        <w:tc>
          <w:tcPr>
            <w:tcW w:w="6399" w:type="dxa"/>
            <w:vAlign w:val="bottom"/>
          </w:tcPr>
          <w:p w:rsidR="008B1535" w:rsidRPr="00B265BF" w:rsidRDefault="008B1535" w:rsidP="008B1535">
            <w:pPr>
              <w:rPr>
                <w:rFonts w:ascii="宋体" w:hAnsi="宋体"/>
                <w:sz w:val="24"/>
              </w:rPr>
            </w:pPr>
            <w:r w:rsidRPr="00B265BF">
              <w:rPr>
                <w:rFonts w:ascii="宋体" w:hAnsi="宋体" w:hint="eastAsia"/>
                <w:sz w:val="24"/>
              </w:rPr>
              <w:t>在项目研究过程中支付的打印费、印刷费及阶段性成果出版费，可列支印刷出版费。</w:t>
            </w:r>
          </w:p>
          <w:p w:rsidR="008B1535" w:rsidRPr="00B265BF" w:rsidRDefault="008B1535" w:rsidP="00516000">
            <w:pPr>
              <w:rPr>
                <w:sz w:val="24"/>
              </w:rPr>
            </w:pPr>
            <w:r w:rsidRPr="00B265BF">
              <w:rPr>
                <w:rFonts w:ascii="宋体" w:hAnsi="宋体" w:hint="eastAsia"/>
                <w:b/>
                <w:sz w:val="24"/>
                <w:u w:val="single"/>
              </w:rPr>
              <w:t>【注意：不得支出论文发表版面费，此类支出不得列支印刷出版费；最终成果出版费也不得列支印刷出版费。】</w:t>
            </w:r>
          </w:p>
        </w:tc>
      </w:tr>
      <w:tr w:rsidR="008B1535" w:rsidRPr="00B265BF" w:rsidTr="008B1535">
        <w:trPr>
          <w:trHeight w:val="2040"/>
          <w:jc w:val="center"/>
        </w:trPr>
        <w:tc>
          <w:tcPr>
            <w:tcW w:w="704" w:type="dxa"/>
            <w:vAlign w:val="center"/>
          </w:tcPr>
          <w:p w:rsidR="008B1535" w:rsidRPr="00B265BF" w:rsidRDefault="008B1535" w:rsidP="008B1535">
            <w:pPr>
              <w:spacing w:line="480" w:lineRule="auto"/>
              <w:jc w:val="center"/>
              <w:rPr>
                <w:sz w:val="24"/>
              </w:rPr>
            </w:pPr>
            <w:r w:rsidRPr="00B265BF">
              <w:rPr>
                <w:rFonts w:hint="eastAsia"/>
                <w:sz w:val="24"/>
              </w:rPr>
              <w:t>8</w:t>
            </w:r>
          </w:p>
        </w:tc>
        <w:tc>
          <w:tcPr>
            <w:tcW w:w="2116" w:type="dxa"/>
            <w:vAlign w:val="center"/>
          </w:tcPr>
          <w:p w:rsidR="008B1535" w:rsidRPr="00B265BF" w:rsidRDefault="008B1535" w:rsidP="008B1535">
            <w:pPr>
              <w:rPr>
                <w:sz w:val="24"/>
              </w:rPr>
            </w:pPr>
            <w:r w:rsidRPr="00B265BF">
              <w:rPr>
                <w:rFonts w:hint="eastAsia"/>
                <w:b/>
                <w:sz w:val="24"/>
              </w:rPr>
              <w:t>其他支出</w:t>
            </w:r>
            <w:r w:rsidRPr="00B265BF">
              <w:rPr>
                <w:rFonts w:hint="eastAsia"/>
                <w:sz w:val="24"/>
              </w:rPr>
              <w:t>(</w:t>
            </w:r>
            <w:r w:rsidRPr="00B265BF">
              <w:rPr>
                <w:rFonts w:hint="eastAsia"/>
                <w:sz w:val="24"/>
              </w:rPr>
              <w:t>填写各项具体支出所需资金数额</w:t>
            </w:r>
            <w:r w:rsidRPr="00B265BF">
              <w:rPr>
                <w:rFonts w:hint="eastAsia"/>
                <w:sz w:val="24"/>
              </w:rPr>
              <w:t>)</w:t>
            </w:r>
          </w:p>
        </w:tc>
        <w:tc>
          <w:tcPr>
            <w:tcW w:w="6399" w:type="dxa"/>
          </w:tcPr>
          <w:p w:rsidR="008B1535" w:rsidRPr="00B265BF" w:rsidRDefault="008B1535" w:rsidP="008B1535">
            <w:pPr>
              <w:rPr>
                <w:sz w:val="24"/>
              </w:rPr>
            </w:pPr>
            <w:r w:rsidRPr="00B265BF">
              <w:rPr>
                <w:rFonts w:ascii="宋体" w:hAnsi="宋体" w:hint="eastAsia"/>
                <w:sz w:val="24"/>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tc>
      </w:tr>
    </w:tbl>
    <w:p w:rsidR="008B1535" w:rsidRPr="008B1535" w:rsidRDefault="008B1535" w:rsidP="008B1535"/>
    <w:sectPr w:rsidR="008B1535" w:rsidRPr="008B1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31" w:rsidRDefault="00400231" w:rsidP="00516000">
      <w:r>
        <w:separator/>
      </w:r>
    </w:p>
  </w:endnote>
  <w:endnote w:type="continuationSeparator" w:id="0">
    <w:p w:rsidR="00400231" w:rsidRDefault="00400231" w:rsidP="0051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31" w:rsidRDefault="00400231" w:rsidP="00516000">
      <w:r>
        <w:separator/>
      </w:r>
    </w:p>
  </w:footnote>
  <w:footnote w:type="continuationSeparator" w:id="0">
    <w:p w:rsidR="00400231" w:rsidRDefault="00400231" w:rsidP="00516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A795B"/>
    <w:multiLevelType w:val="hybridMultilevel"/>
    <w:tmpl w:val="F6B051EE"/>
    <w:lvl w:ilvl="0" w:tplc="99C8175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20"/>
    <w:rsid w:val="00400231"/>
    <w:rsid w:val="004A1520"/>
    <w:rsid w:val="00516000"/>
    <w:rsid w:val="00882DA3"/>
    <w:rsid w:val="008B1535"/>
    <w:rsid w:val="009B19E1"/>
    <w:rsid w:val="009D1410"/>
    <w:rsid w:val="00AF3184"/>
    <w:rsid w:val="00B265BF"/>
    <w:rsid w:val="00C6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6D1D4-515E-44D5-9F76-613E04A0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B3"/>
    <w:pPr>
      <w:ind w:firstLineChars="200" w:firstLine="420"/>
    </w:pPr>
  </w:style>
  <w:style w:type="paragraph" w:styleId="a4">
    <w:name w:val="header"/>
    <w:basedOn w:val="a"/>
    <w:link w:val="Char"/>
    <w:uiPriority w:val="99"/>
    <w:unhideWhenUsed/>
    <w:rsid w:val="0051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6000"/>
    <w:rPr>
      <w:sz w:val="18"/>
      <w:szCs w:val="18"/>
    </w:rPr>
  </w:style>
  <w:style w:type="paragraph" w:styleId="a5">
    <w:name w:val="footer"/>
    <w:basedOn w:val="a"/>
    <w:link w:val="Char0"/>
    <w:uiPriority w:val="99"/>
    <w:unhideWhenUsed/>
    <w:rsid w:val="00516000"/>
    <w:pPr>
      <w:tabs>
        <w:tab w:val="center" w:pos="4153"/>
        <w:tab w:val="right" w:pos="8306"/>
      </w:tabs>
      <w:snapToGrid w:val="0"/>
      <w:jc w:val="left"/>
    </w:pPr>
    <w:rPr>
      <w:sz w:val="18"/>
      <w:szCs w:val="18"/>
    </w:rPr>
  </w:style>
  <w:style w:type="character" w:customStyle="1" w:styleId="Char0">
    <w:name w:val="页脚 Char"/>
    <w:basedOn w:val="a0"/>
    <w:link w:val="a5"/>
    <w:uiPriority w:val="99"/>
    <w:rsid w:val="005160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刘毅</dc:creator>
  <cp:keywords/>
  <dc:description/>
  <cp:lastModifiedBy>刘 毅</cp:lastModifiedBy>
  <cp:revision>4</cp:revision>
  <dcterms:created xsi:type="dcterms:W3CDTF">2017-07-25T04:18:00Z</dcterms:created>
  <dcterms:modified xsi:type="dcterms:W3CDTF">2018-07-10T01:44:00Z</dcterms:modified>
</cp:coreProperties>
</file>